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CFB" w:rsidRPr="00470CFB" w:rsidRDefault="00470CFB" w:rsidP="00470CFB">
      <w:pPr>
        <w:spacing w:before="100" w:beforeAutospacing="1" w:after="100" w:afterAutospacing="1" w:line="240" w:lineRule="auto"/>
        <w:rPr>
          <w:rFonts w:ascii="Times New Roman" w:eastAsia="Times New Roman" w:hAnsi="Times New Roman" w:cs="Times New Roman"/>
          <w:sz w:val="24"/>
          <w:szCs w:val="24"/>
          <w:lang w:eastAsia="pl-PL"/>
        </w:rPr>
      </w:pPr>
      <w:r w:rsidRPr="00470CFB">
        <w:rPr>
          <w:rFonts w:ascii="Times New Roman" w:eastAsia="Times New Roman" w:hAnsi="Times New Roman" w:cs="Times New Roman"/>
          <w:sz w:val="24"/>
          <w:szCs w:val="24"/>
          <w:lang w:eastAsia="pl-PL"/>
        </w:rPr>
        <w:t>ZDROWE DZIECKO W NASZYM PRZEDSZKOLU</w:t>
      </w:r>
    </w:p>
    <w:p w:rsidR="00470CFB" w:rsidRPr="00470CFB" w:rsidRDefault="00470CFB" w:rsidP="00470CFB">
      <w:pPr>
        <w:spacing w:after="0" w:line="240" w:lineRule="auto"/>
        <w:rPr>
          <w:rFonts w:ascii="Times New Roman" w:eastAsia="Times New Roman" w:hAnsi="Times New Roman" w:cs="Times New Roman"/>
          <w:sz w:val="24"/>
          <w:szCs w:val="24"/>
          <w:lang w:eastAsia="pl-PL"/>
        </w:rPr>
      </w:pPr>
      <w:r w:rsidRPr="00470CFB">
        <w:rPr>
          <w:rFonts w:ascii="Times New Roman" w:eastAsia="Times New Roman" w:hAnsi="Times New Roman" w:cs="Times New Roman"/>
          <w:sz w:val="24"/>
          <w:szCs w:val="24"/>
          <w:lang w:eastAsia="pl-PL"/>
        </w:rPr>
        <w:pict>
          <v:rect id="_x0000_i1025" style="width:0;height:1.5pt" o:hralign="center" o:hrstd="t" o:hr="t" fillcolor="#a0a0a0" stroked="f"/>
        </w:pict>
      </w:r>
    </w:p>
    <w:p w:rsidR="00470CFB" w:rsidRPr="00470CFB" w:rsidRDefault="00470CFB" w:rsidP="00470CFB">
      <w:pPr>
        <w:spacing w:before="100" w:beforeAutospacing="1" w:after="100" w:afterAutospacing="1" w:line="240" w:lineRule="auto"/>
        <w:rPr>
          <w:rFonts w:ascii="Times New Roman" w:eastAsia="Times New Roman" w:hAnsi="Times New Roman" w:cs="Times New Roman"/>
          <w:sz w:val="24"/>
          <w:szCs w:val="24"/>
          <w:lang w:eastAsia="pl-PL"/>
        </w:rPr>
      </w:pPr>
      <w:r w:rsidRPr="00470CFB">
        <w:rPr>
          <w:rFonts w:ascii="Times New Roman" w:eastAsia="Times New Roman" w:hAnsi="Times New Roman" w:cs="Times New Roman"/>
          <w:sz w:val="24"/>
          <w:szCs w:val="24"/>
          <w:lang w:eastAsia="pl-PL"/>
        </w:rPr>
        <w:br/>
        <w:t xml:space="preserve">    </w:t>
      </w:r>
      <w:r w:rsidRPr="00470CFB">
        <w:rPr>
          <w:rFonts w:ascii="Arial" w:eastAsia="Times New Roman" w:hAnsi="Arial" w:cs="Arial"/>
          <w:sz w:val="24"/>
          <w:szCs w:val="24"/>
          <w:lang w:eastAsia="pl-PL"/>
        </w:rPr>
        <w:t>Zdrowie  jest podstawowym warunkiem pomyślnego procesu wychowawczego, który powinien opierać się na dbałości o zaspokojenie wszystkich potrzeb zdrowotnych dziecka. Potrzeby te związane są z:</w:t>
      </w:r>
      <w:r w:rsidRPr="00470CFB">
        <w:rPr>
          <w:rFonts w:ascii="Times New Roman" w:eastAsia="Times New Roman" w:hAnsi="Times New Roman" w:cs="Times New Roman"/>
          <w:sz w:val="24"/>
          <w:szCs w:val="24"/>
          <w:lang w:eastAsia="pl-PL"/>
        </w:rPr>
        <w:br/>
      </w:r>
      <w:r w:rsidRPr="00470CFB">
        <w:rPr>
          <w:rFonts w:ascii="Arial" w:eastAsia="Times New Roman" w:hAnsi="Arial" w:cs="Arial"/>
          <w:sz w:val="24"/>
          <w:szCs w:val="24"/>
          <w:lang w:eastAsia="pl-PL"/>
        </w:rPr>
        <w:t>•   odżywianiem</w:t>
      </w:r>
      <w:r w:rsidRPr="00470CFB">
        <w:rPr>
          <w:rFonts w:ascii="Times New Roman" w:eastAsia="Times New Roman" w:hAnsi="Times New Roman" w:cs="Times New Roman"/>
          <w:sz w:val="24"/>
          <w:szCs w:val="24"/>
          <w:lang w:eastAsia="pl-PL"/>
        </w:rPr>
        <w:br/>
      </w:r>
      <w:r w:rsidRPr="00470CFB">
        <w:rPr>
          <w:rFonts w:ascii="Arial" w:eastAsia="Times New Roman" w:hAnsi="Arial" w:cs="Arial"/>
          <w:sz w:val="24"/>
          <w:szCs w:val="24"/>
          <w:lang w:eastAsia="pl-PL"/>
        </w:rPr>
        <w:t>•   korzystaniem ze świeżego powietrza i słońca</w:t>
      </w:r>
      <w:r w:rsidRPr="00470CFB">
        <w:rPr>
          <w:rFonts w:ascii="Times New Roman" w:eastAsia="Times New Roman" w:hAnsi="Times New Roman" w:cs="Times New Roman"/>
          <w:sz w:val="24"/>
          <w:szCs w:val="24"/>
          <w:lang w:eastAsia="pl-PL"/>
        </w:rPr>
        <w:br/>
      </w:r>
      <w:r w:rsidRPr="00470CFB">
        <w:rPr>
          <w:rFonts w:ascii="Arial" w:eastAsia="Times New Roman" w:hAnsi="Arial" w:cs="Arial"/>
          <w:sz w:val="24"/>
          <w:szCs w:val="24"/>
          <w:lang w:eastAsia="pl-PL"/>
        </w:rPr>
        <w:t>•   ochroną narządów zmysłowych i układu nerwowego</w:t>
      </w:r>
      <w:r w:rsidRPr="00470CFB">
        <w:rPr>
          <w:rFonts w:ascii="Times New Roman" w:eastAsia="Times New Roman" w:hAnsi="Times New Roman" w:cs="Times New Roman"/>
          <w:sz w:val="24"/>
          <w:szCs w:val="24"/>
          <w:lang w:eastAsia="pl-PL"/>
        </w:rPr>
        <w:br/>
      </w:r>
      <w:r w:rsidRPr="00470CFB">
        <w:rPr>
          <w:rFonts w:ascii="Arial" w:eastAsia="Times New Roman" w:hAnsi="Arial" w:cs="Arial"/>
          <w:sz w:val="24"/>
          <w:szCs w:val="24"/>
          <w:lang w:eastAsia="pl-PL"/>
        </w:rPr>
        <w:t>•   zapobieganiem chorobom</w:t>
      </w:r>
      <w:r w:rsidRPr="00470CFB">
        <w:rPr>
          <w:rFonts w:ascii="Times New Roman" w:eastAsia="Times New Roman" w:hAnsi="Times New Roman" w:cs="Times New Roman"/>
          <w:sz w:val="24"/>
          <w:szCs w:val="24"/>
          <w:lang w:eastAsia="pl-PL"/>
        </w:rPr>
        <w:br/>
      </w:r>
      <w:r w:rsidRPr="00470CFB">
        <w:rPr>
          <w:rFonts w:ascii="Arial" w:eastAsia="Times New Roman" w:hAnsi="Arial" w:cs="Arial"/>
          <w:sz w:val="24"/>
          <w:szCs w:val="24"/>
          <w:lang w:eastAsia="pl-PL"/>
        </w:rPr>
        <w:t>  Do wszystkich wyżej wymienionych czynności należy dzieci tak wdrażać</w:t>
      </w:r>
      <w:r w:rsidRPr="00470CFB">
        <w:rPr>
          <w:rFonts w:ascii="Times New Roman" w:eastAsia="Times New Roman" w:hAnsi="Times New Roman" w:cs="Times New Roman"/>
          <w:sz w:val="24"/>
          <w:szCs w:val="24"/>
          <w:lang w:eastAsia="pl-PL"/>
        </w:rPr>
        <w:br/>
      </w:r>
      <w:r w:rsidRPr="00470CFB">
        <w:rPr>
          <w:rFonts w:ascii="Arial" w:eastAsia="Times New Roman" w:hAnsi="Arial" w:cs="Arial"/>
          <w:sz w:val="24"/>
          <w:szCs w:val="24"/>
          <w:lang w:eastAsia="pl-PL"/>
        </w:rPr>
        <w:t>i przyzwyczajać, aby stały się nawykami. Jest to tym łatwiejsze, im bardziej uregulowany jest tryb życia dziecka – stałe pory posiłków, stałe godziny snu, ruch i pobyt na powietrzu, odpowiednie dozowanie zajęć i wypoczynku. Taka organizacja dnia wspomaga ogólny rozwój dziecka.</w:t>
      </w:r>
      <w:r w:rsidRPr="00470CFB">
        <w:rPr>
          <w:rFonts w:ascii="Times New Roman" w:eastAsia="Times New Roman" w:hAnsi="Times New Roman" w:cs="Times New Roman"/>
          <w:sz w:val="24"/>
          <w:szCs w:val="24"/>
          <w:lang w:eastAsia="pl-PL"/>
        </w:rPr>
        <w:br/>
      </w:r>
      <w:r w:rsidRPr="00470CFB">
        <w:rPr>
          <w:rFonts w:ascii="Arial" w:eastAsia="Times New Roman" w:hAnsi="Arial" w:cs="Arial"/>
          <w:sz w:val="24"/>
          <w:szCs w:val="24"/>
          <w:lang w:eastAsia="pl-PL"/>
        </w:rPr>
        <w:t xml:space="preserve">  Racjonalne odżywianie dziecka wiąże się ściśle z odpowiednio dobranymi składnikami w codziennej racji pokarmowej. Urozmaicona dieta jest warunkiem zdrowia i uzyskiwania dobrych wskaźników rozwojowych. Nieprawidłowe żywienie może powodować niedostateczny rozwój i wzrost organizmu, może być również przyczyną mniejszej sprawności fizycznej oraz niektórych chorób lub zaburzeń. Żywienie dzieci w naszym przedszkolu spełnia wszystkie warunki racjonalności, zarówno ilościowe jak i jakościowe. Niepokoi natomiast rosnąca liczba dzieci odmawiających zjadania surówek, owoców jak i gotowanych warzyw. W tym zakresie  bardzo liczymy na współpracę rodziców z nauczycielami w przezwyciężaniu uprzedzeń dzieci do niektórych potraw. Jest to tym bardziej istotne z uwagi na włączenie naszego przedszkola do Łódzkiej Sieci Szkół i Przedszkoli Promujących Zdrowie. Dobrze jest kiedy zarówno rodzice , jak i nauczyciele przyjmują jednakową linię postępowania w tym zakresie. Informujmy zatem  nasze pociechy </w:t>
      </w:r>
      <w:r w:rsidRPr="00470CFB">
        <w:rPr>
          <w:rFonts w:ascii="Times New Roman" w:eastAsia="Times New Roman" w:hAnsi="Times New Roman" w:cs="Times New Roman"/>
          <w:sz w:val="24"/>
          <w:szCs w:val="24"/>
          <w:lang w:eastAsia="pl-PL"/>
        </w:rPr>
        <w:br/>
      </w:r>
      <w:r w:rsidRPr="00470CFB">
        <w:rPr>
          <w:rFonts w:ascii="Arial" w:eastAsia="Times New Roman" w:hAnsi="Arial" w:cs="Arial"/>
          <w:sz w:val="24"/>
          <w:szCs w:val="24"/>
          <w:lang w:eastAsia="pl-PL"/>
        </w:rPr>
        <w:t>o znaczeniu spożywanych potraw dla ich zdrowia i samopoczucia.</w:t>
      </w:r>
      <w:r w:rsidRPr="00470CFB">
        <w:rPr>
          <w:rFonts w:ascii="Times New Roman" w:eastAsia="Times New Roman" w:hAnsi="Times New Roman" w:cs="Times New Roman"/>
          <w:sz w:val="24"/>
          <w:szCs w:val="24"/>
          <w:lang w:eastAsia="pl-PL"/>
        </w:rPr>
        <w:br/>
      </w:r>
      <w:r w:rsidRPr="00470CFB">
        <w:rPr>
          <w:rFonts w:ascii="Arial" w:eastAsia="Times New Roman" w:hAnsi="Arial" w:cs="Arial"/>
          <w:sz w:val="24"/>
          <w:szCs w:val="24"/>
          <w:lang w:eastAsia="pl-PL"/>
        </w:rPr>
        <w:t>  Następnym bardzo ważnym czynnikiem wpływającym na prawidłowy rozwój dziecka, jest jak najczęstszy pobyt na powietrzu. Jeżeli warunki atmosferyczne są sprzyjające, powinien być to pobyt codzienny. Unikamy wychodzenia tylko przy silnych wiatrach, dużych opadach deszczu, burzach i niskich temperaturach. Dziecko przychodzące do przedszkola powinno być wyposażone w odpowiednią do panujących warunków odzież wierzchnią (dostosowane grubością kurtki, właściwe obuwie, nakrycia głowy itd.). Pobyt na świeżym powietrzu, ruch, zabawy, bezpośredni kontakt z przyrodą, mają na celu hartowanie, rozwijanie sprawności fizycznej, zapobieganie i rozładowanie stresu, dostarczanie radości. Jeżeli dziecko nie może skorzystać z zabawy na dworze, należy zapewnić mu pobyt w pomieszczeniu dobrze wywietrzonym, ze stałym dopływem świeżego powietrza ( uchylone okno bez względu na porę roku). Przebywanie w pomieszczeniu przy niedostatecznej ilości tlenu, zmniejsza odporność na choroby zakaźne, powoduje zmęczenie psychiczne i fizyczne, a więc obniża ogólną wydolność organizmu. W naszym przedszkolu zgodnie z nową podstawą programową staramy się przestrzegać zasady  zapewniania dzieciom codziennego spaceru, zabaw w ogrodzie lub pobliskim parku.</w:t>
      </w:r>
      <w:r w:rsidRPr="00470CFB">
        <w:rPr>
          <w:rFonts w:ascii="Times New Roman" w:eastAsia="Times New Roman" w:hAnsi="Times New Roman" w:cs="Times New Roman"/>
          <w:sz w:val="24"/>
          <w:szCs w:val="24"/>
          <w:lang w:eastAsia="pl-PL"/>
        </w:rPr>
        <w:br/>
      </w:r>
      <w:r w:rsidRPr="00470CFB">
        <w:rPr>
          <w:rFonts w:ascii="Arial" w:eastAsia="Times New Roman" w:hAnsi="Arial" w:cs="Arial"/>
          <w:sz w:val="24"/>
          <w:szCs w:val="24"/>
          <w:lang w:eastAsia="pl-PL"/>
        </w:rPr>
        <w:t xml:space="preserve">  Ważnym zagadnieniem związanym z wychowaniem zdrowotnym dziecka jest ochrona i higiena układu nerwowego. Podstawą takiej ochrony jest również </w:t>
      </w:r>
      <w:r w:rsidRPr="00470CFB">
        <w:rPr>
          <w:rFonts w:ascii="Arial" w:eastAsia="Times New Roman" w:hAnsi="Arial" w:cs="Arial"/>
          <w:sz w:val="24"/>
          <w:szCs w:val="24"/>
          <w:lang w:eastAsia="pl-PL"/>
        </w:rPr>
        <w:lastRenderedPageBreak/>
        <w:t>uregulowany tryb życia. W interesie dziecka leży świadome tworzenie pozytywnych nawyków dotyczących wykluczania z otoczenia hałasu, chaosu, braku systematyczności. Ład i uporządkowany tryb życia, spokojna atmosfera, ułatwia pracę układu nerwowego. Innym bardzo istotnym czynnikiem  z zakresu ochrony układu nerwowego jest nabywanie przez dziecko odporności na niepowodzenia i wiary we własne siły. Dziecko powinno mieć poczucie bezpieczeństwa i pewnego komfortu psychicznego. W działaniach wychowawczych należy dążyć do tego, aby nasi najmłodsi nie uciekali przed trudnościami ale starali się je pokonywać. Ważną sprawą jest stosunek dzieci do różnych rozrywek, a szczególnie z rodzaju tych telewizyjnych i komputerowych. Dzieci w wieku przedszkolnym, właściwie nie powinny korzystać z telewizji. Nadmiernie przedłużający się bezruch i wpatrywanie się w ekran świetlny niszczą naturalną aktywność fizyczną i psychiczną dziecka, która jest podstawą prawidłowego rozwoju. Nie należy zapominać również o spustoszeniach jakie dokonują się w obrębie wzroku i postawy ciała podczas długiego oglądania bajek, filmów itp.</w:t>
      </w:r>
      <w:r w:rsidRPr="00470CFB">
        <w:rPr>
          <w:rFonts w:ascii="Times New Roman" w:eastAsia="Times New Roman" w:hAnsi="Times New Roman" w:cs="Times New Roman"/>
          <w:sz w:val="24"/>
          <w:szCs w:val="24"/>
          <w:lang w:eastAsia="pl-PL"/>
        </w:rPr>
        <w:br/>
      </w:r>
      <w:r w:rsidRPr="00470CFB">
        <w:rPr>
          <w:rFonts w:ascii="Arial" w:eastAsia="Times New Roman" w:hAnsi="Arial" w:cs="Arial"/>
          <w:sz w:val="24"/>
          <w:szCs w:val="24"/>
          <w:lang w:eastAsia="pl-PL"/>
        </w:rPr>
        <w:t>Wszystkie wyżej wymienione zasady organizacji życia młodziutkiego człowieka można zaliczyć do działań profilaktycznych, niezbędnych do zachowania zdrowia.</w:t>
      </w:r>
      <w:r w:rsidRPr="00470CFB">
        <w:rPr>
          <w:rFonts w:ascii="Times New Roman" w:eastAsia="Times New Roman" w:hAnsi="Times New Roman" w:cs="Times New Roman"/>
          <w:sz w:val="24"/>
          <w:szCs w:val="24"/>
          <w:lang w:eastAsia="pl-PL"/>
        </w:rPr>
        <w:br/>
      </w:r>
      <w:r w:rsidRPr="00470CFB">
        <w:rPr>
          <w:rFonts w:ascii="Times New Roman" w:eastAsia="Times New Roman" w:hAnsi="Times New Roman" w:cs="Times New Roman"/>
          <w:sz w:val="24"/>
          <w:szCs w:val="24"/>
          <w:lang w:eastAsia="pl-PL"/>
        </w:rPr>
        <w:br/>
      </w:r>
      <w:r w:rsidRPr="00470CFB">
        <w:rPr>
          <w:rFonts w:ascii="Times New Roman" w:eastAsia="Times New Roman" w:hAnsi="Times New Roman" w:cs="Times New Roman"/>
          <w:sz w:val="24"/>
          <w:szCs w:val="24"/>
          <w:lang w:eastAsia="pl-PL"/>
        </w:rPr>
        <w:br/>
      </w:r>
      <w:r w:rsidRPr="00470CFB">
        <w:rPr>
          <w:rFonts w:ascii="Arial" w:eastAsia="Times New Roman" w:hAnsi="Arial" w:cs="Arial"/>
          <w:sz w:val="24"/>
          <w:szCs w:val="24"/>
          <w:lang w:eastAsia="pl-PL"/>
        </w:rPr>
        <w:t xml:space="preserve">                                                  </w:t>
      </w:r>
      <w:r w:rsidRPr="00470CFB">
        <w:rPr>
          <w:rFonts w:ascii="Times New Roman" w:eastAsia="Times New Roman" w:hAnsi="Times New Roman" w:cs="Times New Roman"/>
          <w:sz w:val="24"/>
          <w:szCs w:val="24"/>
          <w:lang w:eastAsia="pl-PL"/>
        </w:rPr>
        <w:br/>
      </w:r>
      <w:r w:rsidRPr="00470CFB">
        <w:rPr>
          <w:rFonts w:ascii="Arial" w:eastAsia="Times New Roman" w:hAnsi="Arial" w:cs="Arial"/>
          <w:sz w:val="24"/>
          <w:szCs w:val="24"/>
          <w:lang w:eastAsia="pl-PL"/>
        </w:rPr>
        <w:t>                                                                                    Opracowała: Longina Pogoda</w:t>
      </w:r>
      <w:bookmarkStart w:id="0" w:name="_GoBack"/>
      <w:bookmarkEnd w:id="0"/>
    </w:p>
    <w:p w:rsidR="00A0795A" w:rsidRDefault="00470CFB" w:rsidP="00470CFB">
      <w:r w:rsidRPr="00470CFB">
        <w:rPr>
          <w:rFonts w:ascii="Arial" w:eastAsia="Times New Roman" w:hAnsi="Arial" w:cs="Arial"/>
          <w:sz w:val="20"/>
          <w:szCs w:val="20"/>
          <w:lang w:eastAsia="pl-PL"/>
        </w:rPr>
        <w:t>PAŹDZIERNIK  2011</w:t>
      </w:r>
    </w:p>
    <w:sectPr w:rsidR="00A079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CFB"/>
    <w:rsid w:val="00470CFB"/>
    <w:rsid w:val="00A079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470CFB"/>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470CFB"/>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17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3952</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Longina</dc:creator>
  <cp:lastModifiedBy>Longina</cp:lastModifiedBy>
  <cp:revision>1</cp:revision>
  <dcterms:created xsi:type="dcterms:W3CDTF">2020-07-01T11:29:00Z</dcterms:created>
  <dcterms:modified xsi:type="dcterms:W3CDTF">2020-07-01T11:30:00Z</dcterms:modified>
</cp:coreProperties>
</file>